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F4" w:rsidRPr="00CA0DF4" w:rsidRDefault="00CA0DF4" w:rsidP="00CA0DF4">
      <w:pPr>
        <w:shd w:val="clear" w:color="auto" w:fill="FFFFFF"/>
        <w:spacing w:after="0" w:line="375" w:lineRule="atLeast"/>
        <w:textAlignment w:val="baseline"/>
        <w:outlineLvl w:val="0"/>
        <w:rPr>
          <w:rFonts w:ascii="inherit" w:eastAsia="Times New Roman" w:hAnsi="inherit" w:cs="Arial"/>
          <w:b/>
          <w:bCs/>
          <w:color w:val="FF0000"/>
          <w:kern w:val="36"/>
          <w:sz w:val="24"/>
          <w:szCs w:val="24"/>
        </w:rPr>
      </w:pPr>
      <w:r w:rsidRPr="00CA0DF4">
        <w:rPr>
          <w:rFonts w:ascii="Arial" w:eastAsia="Times New Roman" w:hAnsi="Arial" w:cs="Arial"/>
          <w:b/>
          <w:bCs/>
          <w:color w:val="FF0000"/>
          <w:kern w:val="36"/>
          <w:sz w:val="24"/>
          <w:szCs w:val="24"/>
        </w:rPr>
        <w:t xml:space="preserve">Tình hình dịch bệnh </w:t>
      </w:r>
      <w:r w:rsidRPr="00CA0DF4">
        <w:rPr>
          <w:rFonts w:ascii="Arial" w:eastAsia="Times New Roman" w:hAnsi="Arial" w:cs="Arial"/>
          <w:b/>
          <w:bCs/>
          <w:color w:val="000099"/>
          <w:sz w:val="21"/>
          <w:szCs w:val="21"/>
          <w:u w:val="single"/>
        </w:rPr>
        <w:t>COVID</w:t>
      </w:r>
      <w:r w:rsidRPr="00CA0DF4">
        <w:rPr>
          <w:rFonts w:ascii="Arial" w:eastAsia="Times New Roman" w:hAnsi="Arial" w:cs="Arial"/>
          <w:b/>
          <w:bCs/>
          <w:color w:val="000099"/>
          <w:kern w:val="36"/>
          <w:sz w:val="24"/>
          <w:szCs w:val="24"/>
          <w:u w:val="single"/>
        </w:rPr>
        <w:t>-19</w:t>
      </w:r>
      <w:r w:rsidRPr="00CA0DF4">
        <w:rPr>
          <w:rFonts w:ascii="Arial" w:eastAsia="Times New Roman" w:hAnsi="Arial" w:cs="Arial"/>
          <w:b/>
          <w:bCs/>
          <w:color w:val="000099"/>
          <w:kern w:val="36"/>
          <w:sz w:val="24"/>
          <w:szCs w:val="24"/>
        </w:rPr>
        <w:t xml:space="preserve"> </w:t>
      </w:r>
      <w:r w:rsidRPr="00CA0DF4">
        <w:rPr>
          <w:rFonts w:ascii="Arial" w:eastAsia="Times New Roman" w:hAnsi="Arial" w:cs="Arial"/>
          <w:b/>
          <w:bCs/>
          <w:color w:val="FF0000"/>
          <w:kern w:val="36"/>
          <w:sz w:val="24"/>
          <w:szCs w:val="24"/>
        </w:rPr>
        <w:t>tại Thành phố Hồ Chí Minh đến ngày 16/03/2020</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2E00"/>
          <w:sz w:val="26"/>
          <w:szCs w:val="26"/>
        </w:rPr>
      </w:pPr>
      <w:r w:rsidRPr="00CA0DF4">
        <w:rPr>
          <w:rFonts w:ascii="Arial" w:eastAsia="Times New Roman" w:hAnsi="Arial" w:cs="Arial"/>
          <w:b/>
          <w:bCs/>
          <w:color w:val="002E00"/>
          <w:sz w:val="21"/>
          <w:szCs w:val="21"/>
        </w:rPr>
        <w:t>Theo báo cáo của hệ thống giám sát dịch bệnh, tình hình dịch bệnh COVID-19 tại thành phố Hồ Chí Minh tính đến 08 giờ 00 ngày 16/03/2020 như sau:</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u w:val="single"/>
        </w:rPr>
      </w:pPr>
      <w:r w:rsidRPr="00CA0DF4">
        <w:rPr>
          <w:rFonts w:ascii="Arial" w:eastAsia="Times New Roman" w:hAnsi="Arial" w:cs="Arial"/>
          <w:b/>
          <w:bCs/>
          <w:color w:val="000099"/>
          <w:sz w:val="21"/>
          <w:szCs w:val="21"/>
          <w:u w:val="single"/>
        </w:rPr>
        <w:t>Tình hình dịch bệnh COVID-19:</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Tổng số trường hợp COVID-19 tại Tp. Hồ Chí Minh xác định đến ngày 16/03/2020: 08 trường hợp (03 trường hợp đã khỏi bệnh và xuất viện).</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Tình hình các bệnh nhân: Bệnh nhân 32 và 54 hiện tại ổn định; bệnh nhân 45 và 48 hiện không có triệu chứng; bệnh nhân 53 có triệu chứng sốt nhẹ 380c, ho, ít đàm trắng, không suy hô hấp.</w:t>
      </w:r>
      <w:bookmarkStart w:id="0" w:name="_GoBack"/>
      <w:bookmarkEnd w:id="0"/>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Tổng số trường hợp nghi ngờ đến ngày 15/03/2020: 129 trường hợp (trong đó có 128 trường hợp có kết quả âm tính; 01 trường hợp đang đợi kết quả).</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99"/>
          <w:sz w:val="26"/>
          <w:szCs w:val="26"/>
        </w:rPr>
      </w:pPr>
      <w:r w:rsidRPr="00CA0DF4">
        <w:rPr>
          <w:rFonts w:ascii="Arial" w:eastAsia="Times New Roman" w:hAnsi="Arial" w:cs="Arial"/>
          <w:b/>
          <w:bCs/>
          <w:color w:val="000099"/>
          <w:sz w:val="21"/>
          <w:szCs w:val="21"/>
          <w:u w:val="single"/>
        </w:rPr>
        <w:t>Tình hình giám sát người về từ vùng dịch</w:t>
      </w:r>
      <w:r w:rsidRPr="00CA0DF4">
        <w:rPr>
          <w:rFonts w:ascii="Arial" w:eastAsia="Times New Roman" w:hAnsi="Arial" w:cs="Arial"/>
          <w:b/>
          <w:bCs/>
          <w:color w:val="000099"/>
          <w:sz w:val="21"/>
          <w:szCs w:val="21"/>
        </w:rPr>
        <w:t>:</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Hiện có  822 trường hợp đang được cách ly tại Khu cách ly tập trung của thành phố, gồm:</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Khu cách ly tập trung của thành phố tại huyện Củ Chi: 393 trường hợp (Khu A: 182, Khu C: 211)</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Khu cách ly tập trung của thành phố tại huyện Nhà Bè: 64 trường hợp</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Khu cách ly tập trung của thành phố tại Bệnh viện quận 7: 66 trường hợp</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Khu Cách ly Trường Quân khu 7 – Quận 12: 299</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Tổng số trường hợp hiện đang được cách ly tại các cơ sở cách ly tập trung của quận, huyện: 434 trường hợp (cộng dồn: 596 trường hợp, 162 trường hợp hết thời gian theo dõi 14 ngày).</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Tổng số người hiện đang được cách ly tại nhà, nơi lưu trú: 482 trường hợp (cộng dồn: 3.805 trường hợp, 3.323 trường hợp đã hết thời gian theo dõi 14 ngày).</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99"/>
          <w:sz w:val="21"/>
          <w:szCs w:val="21"/>
          <w:u w:val="single"/>
        </w:rPr>
        <w:t>Thông tin hoạt động</w:t>
      </w:r>
      <w:r w:rsidRPr="00CA0DF4">
        <w:rPr>
          <w:rFonts w:ascii="Arial" w:eastAsia="Times New Roman" w:hAnsi="Arial" w:cs="Arial"/>
          <w:b/>
          <w:bCs/>
          <w:color w:val="000000"/>
          <w:sz w:val="21"/>
          <w:szCs w:val="21"/>
        </w:rPr>
        <w:t>:</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Thực hiện khai báo sức khỏe du lịch đối với tất cả hành khách nội địa và quốc tế, hành khách nhập cảnh từ các quốc gia, vùng lãnh thổ trên toàn thế giới vào Việt Nam.</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Thực hiện công tác tổ chức cách ly người nhập cảnh phòng, chống dịch COVID-19.</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Tiếp tục rà soát, xác minh các trường hợp tiếp xúc hoặc có liên quan đến các bệnh nhân nhiễm COVID-19 để cách ly theo dõi.</w:t>
      </w:r>
    </w:p>
    <w:p w:rsidR="00CA0DF4" w:rsidRPr="00CA0DF4" w:rsidRDefault="00CA0DF4" w:rsidP="00CA0DF4">
      <w:pPr>
        <w:shd w:val="clear" w:color="auto" w:fill="FFFFFF"/>
        <w:spacing w:after="0" w:line="300" w:lineRule="atLeast"/>
        <w:textAlignment w:val="baseline"/>
        <w:rPr>
          <w:rFonts w:ascii="Arial" w:eastAsia="Times New Roman" w:hAnsi="Arial" w:cs="Arial"/>
          <w:b/>
          <w:bCs/>
          <w:color w:val="000000"/>
          <w:sz w:val="26"/>
          <w:szCs w:val="26"/>
        </w:rPr>
      </w:pPr>
      <w:r w:rsidRPr="00CA0DF4">
        <w:rPr>
          <w:rFonts w:ascii="Arial" w:eastAsia="Times New Roman" w:hAnsi="Arial" w:cs="Arial"/>
          <w:b/>
          <w:bCs/>
          <w:color w:val="000000"/>
          <w:sz w:val="21"/>
          <w:szCs w:val="21"/>
        </w:rPr>
        <w:t>- Phối hợp với các sở, ban ngành, tổ chức đoàn thể thực hiện hoạt động phòng, chống dịch bệnh COVID-19 trong các lĩnh vực phù hợp với tình hình trong giai đoạn hiện nay.</w:t>
      </w:r>
    </w:p>
    <w:p w:rsidR="00333DB0" w:rsidRDefault="00333DB0"/>
    <w:sectPr w:rsidR="0033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F4"/>
    <w:rsid w:val="00333DB0"/>
    <w:rsid w:val="00CA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D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0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A0DF4"/>
  </w:style>
  <w:style w:type="character" w:styleId="Strong">
    <w:name w:val="Strong"/>
    <w:basedOn w:val="DefaultParagraphFont"/>
    <w:uiPriority w:val="22"/>
    <w:qFormat/>
    <w:rsid w:val="00CA0D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D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0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A0DF4"/>
  </w:style>
  <w:style w:type="character" w:styleId="Strong">
    <w:name w:val="Strong"/>
    <w:basedOn w:val="DefaultParagraphFont"/>
    <w:uiPriority w:val="22"/>
    <w:qFormat/>
    <w:rsid w:val="00CA0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66030">
      <w:bodyDiv w:val="1"/>
      <w:marLeft w:val="0"/>
      <w:marRight w:val="0"/>
      <w:marTop w:val="0"/>
      <w:marBottom w:val="0"/>
      <w:divBdr>
        <w:top w:val="none" w:sz="0" w:space="0" w:color="auto"/>
        <w:left w:val="none" w:sz="0" w:space="0" w:color="auto"/>
        <w:bottom w:val="none" w:sz="0" w:space="0" w:color="auto"/>
        <w:right w:val="none" w:sz="0" w:space="0" w:color="auto"/>
      </w:divBdr>
      <w:divsChild>
        <w:div w:id="1353070808">
          <w:marLeft w:val="0"/>
          <w:marRight w:val="0"/>
          <w:marTop w:val="0"/>
          <w:marBottom w:val="0"/>
          <w:divBdr>
            <w:top w:val="none" w:sz="0" w:space="0" w:color="auto"/>
            <w:left w:val="none" w:sz="0" w:space="0" w:color="auto"/>
            <w:bottom w:val="none" w:sz="0" w:space="0" w:color="auto"/>
            <w:right w:val="none" w:sz="0" w:space="0" w:color="auto"/>
          </w:divBdr>
        </w:div>
        <w:div w:id="1134522838">
          <w:marLeft w:val="150"/>
          <w:marRight w:val="0"/>
          <w:marTop w:val="0"/>
          <w:marBottom w:val="0"/>
          <w:divBdr>
            <w:top w:val="none" w:sz="0" w:space="0" w:color="auto"/>
            <w:left w:val="none" w:sz="0" w:space="0" w:color="auto"/>
            <w:bottom w:val="none" w:sz="0" w:space="0" w:color="auto"/>
            <w:right w:val="none" w:sz="0" w:space="0" w:color="auto"/>
          </w:divBdr>
        </w:div>
        <w:div w:id="95258907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dtt</cp:lastModifiedBy>
  <cp:revision>1</cp:revision>
  <dcterms:created xsi:type="dcterms:W3CDTF">2020-03-16T01:58:00Z</dcterms:created>
  <dcterms:modified xsi:type="dcterms:W3CDTF">2020-03-16T02:00:00Z</dcterms:modified>
</cp:coreProperties>
</file>